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54330" w14:textId="77777777" w:rsidR="00BA4BD6" w:rsidRDefault="00776A6F" w:rsidP="00161D3A">
      <w:pPr>
        <w:spacing w:after="600"/>
        <w:jc w:val="center"/>
        <w:rPr>
          <w:sz w:val="20"/>
        </w:rPr>
      </w:pPr>
      <w:r>
        <w:rPr>
          <w:sz w:val="20"/>
        </w:rPr>
        <w:pict w14:anchorId="0C1EC1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53.6pt" fillcolor="window">
            <v:imagedata r:id="rId11" o:title="logo_ec_17_colors_300dpi"/>
          </v:shape>
        </w:pict>
      </w:r>
    </w:p>
    <w:p w14:paraId="3D88A6A2" w14:textId="77777777" w:rsidR="00BA4BD6" w:rsidRDefault="00BA4BD6" w:rsidP="00161D3A">
      <w:pPr>
        <w:spacing w:after="600"/>
        <w:jc w:val="center"/>
        <w:rPr>
          <w:sz w:val="20"/>
        </w:rPr>
      </w:pPr>
    </w:p>
    <w:p w14:paraId="0DEC155E" w14:textId="4D6F2FC6" w:rsidR="00161D3A" w:rsidRPr="006937E9" w:rsidRDefault="00161D3A" w:rsidP="00161D3A">
      <w:pPr>
        <w:spacing w:after="60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Local publication for call for proposals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410"/>
      </w:tblGrid>
      <w:tr w:rsidR="00161D3A" w:rsidRPr="006937E9" w14:paraId="307164F3" w14:textId="77777777" w:rsidTr="658C2FE3">
        <w:trPr>
          <w:trHeight w:val="1219"/>
        </w:trPr>
        <w:tc>
          <w:tcPr>
            <w:tcW w:w="7054" w:type="dxa"/>
          </w:tcPr>
          <w:p w14:paraId="34FC605C" w14:textId="737A6731" w:rsidR="00161D3A" w:rsidRPr="006937E9" w:rsidRDefault="2AA92E11" w:rsidP="76FCA7F9">
            <w:pPr>
              <w:rPr>
                <w:b/>
                <w:bCs/>
              </w:rPr>
            </w:pPr>
            <w:r w:rsidRPr="76FCA7F9">
              <w:rPr>
                <w:b/>
                <w:bCs/>
              </w:rPr>
              <w:t>EU for Economic Development – Tourism-led, Local, Economic Development, with a focus on Cultural Heritage under IPA / 2018</w:t>
            </w:r>
          </w:p>
          <w:p w14:paraId="51097F84" w14:textId="32193B2E" w:rsidR="00161D3A" w:rsidRPr="004B56AF" w:rsidRDefault="00161D3A" w:rsidP="658C2FE3">
            <w:pPr>
              <w:rPr>
                <w:b/>
                <w:bCs/>
                <w:szCs w:val="24"/>
              </w:rPr>
            </w:pPr>
            <w:r w:rsidRPr="004B56AF">
              <w:rPr>
                <w:b/>
                <w:bCs/>
              </w:rPr>
              <w:t xml:space="preserve">Publication reference </w:t>
            </w:r>
            <w:r w:rsidR="0DF4E8B1" w:rsidRPr="004B56AF">
              <w:rPr>
                <w:b/>
                <w:bCs/>
                <w:sz w:val="28"/>
                <w:szCs w:val="28"/>
                <w:u w:val="single"/>
              </w:rPr>
              <w:t>2020/420-271</w:t>
            </w:r>
          </w:p>
        </w:tc>
        <w:tc>
          <w:tcPr>
            <w:tcW w:w="2410" w:type="dxa"/>
          </w:tcPr>
          <w:p w14:paraId="746DB97A" w14:textId="1E93187A" w:rsidR="00161D3A" w:rsidRPr="006937E9" w:rsidRDefault="00161D3A">
            <w:pPr>
              <w:rPr>
                <w:b/>
              </w:rPr>
            </w:pPr>
          </w:p>
        </w:tc>
      </w:tr>
    </w:tbl>
    <w:p w14:paraId="7295E8C0" w14:textId="164EC317" w:rsidR="00FA0608" w:rsidRDefault="33935784" w:rsidP="00161D3A">
      <w:pPr>
        <w:spacing w:before="500" w:line="360" w:lineRule="auto"/>
        <w:jc w:val="both"/>
      </w:pPr>
      <w:r w:rsidRPr="658C2FE3">
        <w:rPr>
          <w:sz w:val="22"/>
          <w:szCs w:val="22"/>
        </w:rPr>
        <w:t xml:space="preserve"> </w:t>
      </w:r>
      <w:r w:rsidRPr="00C61710">
        <w:rPr>
          <w:b/>
          <w:bCs/>
          <w:sz w:val="22"/>
          <w:szCs w:val="22"/>
        </w:rPr>
        <w:t>Agenzia Italiana per Cooperazione allo Sviluppo</w:t>
      </w:r>
      <w:r w:rsidR="00161D3A" w:rsidRPr="658C2FE3">
        <w:rPr>
          <w:sz w:val="22"/>
          <w:szCs w:val="22"/>
        </w:rPr>
        <w:t xml:space="preserve"> is seeking proposals for </w:t>
      </w:r>
      <w:r w:rsidR="00776A6F" w:rsidRPr="00776A6F">
        <w:rPr>
          <w:sz w:val="22"/>
          <w:szCs w:val="22"/>
        </w:rPr>
        <w:t xml:space="preserve">entrepreneurship support, tourism-focused initiatives, and cultural heritage-based economic development activities in Bylis Archaeological Park </w:t>
      </w:r>
      <w:r w:rsidR="00161D3A" w:rsidRPr="658C2FE3">
        <w:rPr>
          <w:sz w:val="22"/>
          <w:szCs w:val="22"/>
        </w:rPr>
        <w:t xml:space="preserve">in </w:t>
      </w:r>
      <w:bookmarkStart w:id="0" w:name="_Hlk201156607"/>
      <w:r w:rsidR="000C1087">
        <w:rPr>
          <w:sz w:val="22"/>
          <w:szCs w:val="22"/>
        </w:rPr>
        <w:t>Bylis Archaeological Park (</w:t>
      </w:r>
      <w:r w:rsidR="004B56AF" w:rsidRPr="004B56AF">
        <w:rPr>
          <w:sz w:val="22"/>
          <w:szCs w:val="22"/>
        </w:rPr>
        <w:t>Hekal</w:t>
      </w:r>
      <w:r w:rsidR="000C1087">
        <w:rPr>
          <w:sz w:val="22"/>
          <w:szCs w:val="22"/>
        </w:rPr>
        <w:t>)</w:t>
      </w:r>
      <w:r w:rsidR="004B56AF" w:rsidRPr="004B56AF">
        <w:rPr>
          <w:sz w:val="22"/>
          <w:szCs w:val="22"/>
        </w:rPr>
        <w:t xml:space="preserve"> </w:t>
      </w:r>
      <w:bookmarkEnd w:id="0"/>
      <w:r w:rsidR="004B56AF" w:rsidRPr="004B56AF">
        <w:rPr>
          <w:sz w:val="22"/>
          <w:szCs w:val="22"/>
        </w:rPr>
        <w:t>and other surrounding areas and villages of the Mallakastër region</w:t>
      </w:r>
      <w:r w:rsidR="00161D3A" w:rsidRPr="658C2FE3">
        <w:rPr>
          <w:sz w:val="22"/>
          <w:szCs w:val="22"/>
        </w:rPr>
        <w:t xml:space="preserve"> with financial assistance from the</w:t>
      </w:r>
      <w:r w:rsidR="00A47CEE">
        <w:rPr>
          <w:sz w:val="22"/>
          <w:szCs w:val="22"/>
        </w:rPr>
        <w:t xml:space="preserve"> project “</w:t>
      </w:r>
      <w:r w:rsidR="00A47CEE" w:rsidRPr="00A47CEE">
        <w:rPr>
          <w:sz w:val="22"/>
          <w:szCs w:val="22"/>
        </w:rPr>
        <w:t>EU for Economic Development – Tourism-led, Local, Economic Development, with a focus on Cultural Heritage under IPA / 2018</w:t>
      </w:r>
      <w:r w:rsidR="00A47CEE">
        <w:rPr>
          <w:sz w:val="22"/>
          <w:szCs w:val="22"/>
        </w:rPr>
        <w:t>”</w:t>
      </w:r>
      <w:r w:rsidR="00161D3A" w:rsidRPr="658C2FE3">
        <w:rPr>
          <w:sz w:val="22"/>
          <w:szCs w:val="22"/>
        </w:rPr>
        <w:t xml:space="preserve">. The full </w:t>
      </w:r>
      <w:r w:rsidR="00687E36" w:rsidRPr="658C2FE3">
        <w:rPr>
          <w:sz w:val="22"/>
          <w:szCs w:val="22"/>
        </w:rPr>
        <w:t>g</w:t>
      </w:r>
      <w:r w:rsidR="00161D3A" w:rsidRPr="658C2FE3">
        <w:rPr>
          <w:sz w:val="22"/>
          <w:szCs w:val="22"/>
        </w:rPr>
        <w:t xml:space="preserve">uidelines for </w:t>
      </w:r>
      <w:r w:rsidR="00687E36" w:rsidRPr="658C2FE3">
        <w:rPr>
          <w:sz w:val="22"/>
          <w:szCs w:val="22"/>
        </w:rPr>
        <w:t>a</w:t>
      </w:r>
      <w:r w:rsidR="00161D3A" w:rsidRPr="658C2FE3">
        <w:rPr>
          <w:sz w:val="22"/>
          <w:szCs w:val="22"/>
        </w:rPr>
        <w:t>pplicants are available for consultation at the following internet site</w:t>
      </w:r>
      <w:r w:rsidR="00FA0608" w:rsidRPr="658C2FE3">
        <w:rPr>
          <w:sz w:val="22"/>
          <w:szCs w:val="22"/>
        </w:rPr>
        <w:t>s</w:t>
      </w:r>
      <w:r w:rsidR="00161D3A" w:rsidRPr="658C2FE3">
        <w:rPr>
          <w:sz w:val="22"/>
          <w:szCs w:val="22"/>
        </w:rPr>
        <w:t>:</w:t>
      </w:r>
      <w:r w:rsidR="00161D3A">
        <w:t xml:space="preserve"> </w:t>
      </w:r>
    </w:p>
    <w:p w14:paraId="3E664642" w14:textId="77777777" w:rsidR="00FA0608" w:rsidRPr="003F2D17" w:rsidRDefault="00FA0608" w:rsidP="00F04BF2">
      <w:pPr>
        <w:numPr>
          <w:ilvl w:val="0"/>
          <w:numId w:val="30"/>
        </w:numPr>
        <w:spacing w:before="0" w:after="120"/>
        <w:ind w:left="567" w:hanging="357"/>
        <w:jc w:val="both"/>
        <w:rPr>
          <w:sz w:val="22"/>
          <w:szCs w:val="22"/>
        </w:rPr>
      </w:pPr>
      <w:hyperlink r:id="rId12" w:anchor="/">
        <w:r w:rsidRPr="658C2FE3">
          <w:rPr>
            <w:rStyle w:val="Hyperlink"/>
            <w:sz w:val="22"/>
            <w:szCs w:val="22"/>
          </w:rPr>
          <w:t>https://webgate.ec.europa.eu/online-services/#/</w:t>
        </w:r>
      </w:hyperlink>
    </w:p>
    <w:bookmarkStart w:id="1" w:name="_Hlk169510666"/>
    <w:p w14:paraId="7F057DE0" w14:textId="4B90EE42" w:rsidR="00FA0608" w:rsidRPr="003F2D17" w:rsidRDefault="00FA0608" w:rsidP="00F04BF2">
      <w:pPr>
        <w:numPr>
          <w:ilvl w:val="0"/>
          <w:numId w:val="30"/>
        </w:numPr>
        <w:spacing w:before="0" w:after="240"/>
        <w:ind w:left="567" w:hanging="357"/>
        <w:rPr>
          <w:sz w:val="22"/>
          <w:szCs w:val="18"/>
        </w:rPr>
      </w:pPr>
      <w:r w:rsidRPr="003F2D17">
        <w:rPr>
          <w:sz w:val="22"/>
          <w:szCs w:val="18"/>
        </w:rPr>
        <w:fldChar w:fldCharType="begin"/>
      </w:r>
      <w:r w:rsidRPr="003F2D17">
        <w:rPr>
          <w:sz w:val="22"/>
          <w:szCs w:val="18"/>
        </w:rPr>
        <w:instrText>HYPERLINK "https://ec.europa.eu/info/funding-tenders/opportunities/portal/screen/opportunities/calls-for-proposals?status=31094501,31094502&amp;frameworkProgramme=111111&amp;order=DESC&amp;pageNumber=1&amp;pageSize=50&amp;sortBy=startDate"</w:instrText>
      </w:r>
      <w:r w:rsidRPr="003F2D17">
        <w:rPr>
          <w:sz w:val="22"/>
          <w:szCs w:val="18"/>
        </w:rPr>
      </w:r>
      <w:r w:rsidRPr="003F2D17">
        <w:rPr>
          <w:sz w:val="22"/>
          <w:szCs w:val="18"/>
        </w:rPr>
        <w:fldChar w:fldCharType="separate"/>
      </w:r>
      <w:r w:rsidRPr="003F2D17">
        <w:rPr>
          <w:rStyle w:val="Hyperlink"/>
          <w:sz w:val="22"/>
          <w:szCs w:val="18"/>
        </w:rPr>
        <w:t>https://ec.europa.eu/info/funding-tenders/opportunities/portal/screen/opportunities/calls-for-proposals?status=31094501,31094502&amp;frameworkProgramme=111111&amp;order=DESC&amp;pageNumber=1&amp;pageSize=50&amp;sortBy=startDate</w:t>
      </w:r>
      <w:r w:rsidRPr="003F2D17">
        <w:rPr>
          <w:sz w:val="22"/>
          <w:szCs w:val="18"/>
        </w:rPr>
        <w:fldChar w:fldCharType="end"/>
      </w:r>
      <w:bookmarkEnd w:id="1"/>
    </w:p>
    <w:p w14:paraId="093A79D9" w14:textId="3BAA3050" w:rsidR="00161D3A" w:rsidRPr="006937E9" w:rsidRDefault="00F822CA" w:rsidP="00F04BF2">
      <w:pPr>
        <w:spacing w:before="0" w:after="120" w:line="360" w:lineRule="auto"/>
        <w:jc w:val="both"/>
        <w:rPr>
          <w:sz w:val="22"/>
          <w:szCs w:val="22"/>
        </w:rPr>
      </w:pPr>
      <w:r w:rsidRPr="00F822CA">
        <w:rPr>
          <w:sz w:val="22"/>
          <w:szCs w:val="22"/>
        </w:rPr>
        <w:t xml:space="preserve">The deadline for the submission of proposals is August 23, 2025. An information session regarding this call for proposals will be held on July 10, 2025, </w:t>
      </w:r>
      <w:r w:rsidR="003E1D5F">
        <w:rPr>
          <w:sz w:val="22"/>
          <w:szCs w:val="22"/>
        </w:rPr>
        <w:t>(</w:t>
      </w:r>
      <w:r w:rsidRPr="003E1D5F">
        <w:rPr>
          <w:sz w:val="22"/>
          <w:szCs w:val="22"/>
        </w:rPr>
        <w:t>location to be announced</w:t>
      </w:r>
      <w:r w:rsidRPr="00F822CA">
        <w:rPr>
          <w:sz w:val="22"/>
          <w:szCs w:val="22"/>
        </w:rPr>
        <w:t xml:space="preserve"> through AICS communication channels</w:t>
      </w:r>
      <w:r w:rsidR="003E1D5F">
        <w:rPr>
          <w:sz w:val="22"/>
          <w:szCs w:val="22"/>
        </w:rPr>
        <w:t>)</w:t>
      </w:r>
      <w:r w:rsidRPr="00F822C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161D3A" w:rsidRPr="006937E9" w:rsidSect="002D31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72186" w14:textId="77777777" w:rsidR="008B5734" w:rsidRPr="006937E9" w:rsidRDefault="008B5734">
      <w:r w:rsidRPr="006937E9">
        <w:separator/>
      </w:r>
    </w:p>
  </w:endnote>
  <w:endnote w:type="continuationSeparator" w:id="0">
    <w:p w14:paraId="1DBFA9DB" w14:textId="77777777" w:rsidR="008B5734" w:rsidRPr="006937E9" w:rsidRDefault="008B5734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E611" w14:textId="77777777" w:rsidR="00AA2B1B" w:rsidRDefault="00AA2B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4AC9F" w14:textId="3D4B3BBC" w:rsidR="002D316D" w:rsidRPr="006937E9" w:rsidRDefault="00FA0608" w:rsidP="00F71533">
    <w:pPr>
      <w:pStyle w:val="Footer"/>
      <w:tabs>
        <w:tab w:val="clear" w:pos="4320"/>
        <w:tab w:val="clear" w:pos="8640"/>
        <w:tab w:val="right" w:pos="9356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</w:t>
    </w:r>
    <w:r w:rsidR="00AA2B1B">
      <w:rPr>
        <w:b/>
        <w:sz w:val="18"/>
      </w:rPr>
      <w:t>5</w:t>
    </w:r>
    <w:r w:rsidR="002D316D" w:rsidRPr="006937E9">
      <w:rPr>
        <w:b/>
        <w:sz w:val="18"/>
        <w:szCs w:val="18"/>
      </w:rPr>
      <w:tab/>
    </w:r>
    <w:r w:rsidR="002D316D" w:rsidRPr="006937E9">
      <w:rPr>
        <w:rStyle w:val="PageNumber"/>
        <w:sz w:val="18"/>
        <w:szCs w:val="18"/>
      </w:rPr>
      <w:t xml:space="preserve">Page </w:t>
    </w:r>
    <w:r w:rsidR="002D316D" w:rsidRPr="006937E9">
      <w:rPr>
        <w:rStyle w:val="PageNumber"/>
        <w:sz w:val="18"/>
        <w:szCs w:val="18"/>
      </w:rPr>
      <w:fldChar w:fldCharType="begin"/>
    </w:r>
    <w:r w:rsidR="002D316D" w:rsidRPr="006937E9">
      <w:rPr>
        <w:rStyle w:val="PageNumber"/>
        <w:sz w:val="18"/>
        <w:szCs w:val="18"/>
      </w:rPr>
      <w:instrText xml:space="preserve"> PAGE </w:instrText>
    </w:r>
    <w:r w:rsidR="002D316D" w:rsidRPr="006937E9">
      <w:rPr>
        <w:rStyle w:val="PageNumber"/>
        <w:sz w:val="18"/>
        <w:szCs w:val="18"/>
      </w:rPr>
      <w:fldChar w:fldCharType="separate"/>
    </w:r>
    <w:r w:rsidR="00F666A8">
      <w:rPr>
        <w:rStyle w:val="PageNumber"/>
        <w:noProof/>
        <w:sz w:val="18"/>
        <w:szCs w:val="18"/>
      </w:rPr>
      <w:t>1</w:t>
    </w:r>
    <w:r w:rsidR="002D316D" w:rsidRPr="006937E9">
      <w:rPr>
        <w:rStyle w:val="PageNumber"/>
        <w:sz w:val="18"/>
        <w:szCs w:val="18"/>
      </w:rPr>
      <w:fldChar w:fldCharType="end"/>
    </w:r>
    <w:r w:rsidR="002D316D" w:rsidRPr="006937E9">
      <w:rPr>
        <w:rStyle w:val="PageNumber"/>
        <w:sz w:val="18"/>
        <w:szCs w:val="18"/>
      </w:rPr>
      <w:t xml:space="preserve"> of </w:t>
    </w:r>
    <w:r w:rsidR="002D316D" w:rsidRPr="006937E9">
      <w:rPr>
        <w:rStyle w:val="PageNumber"/>
        <w:sz w:val="18"/>
        <w:szCs w:val="18"/>
      </w:rPr>
      <w:fldChar w:fldCharType="begin"/>
    </w:r>
    <w:r w:rsidR="002D316D" w:rsidRPr="006937E9">
      <w:rPr>
        <w:rStyle w:val="PageNumber"/>
        <w:sz w:val="18"/>
        <w:szCs w:val="18"/>
      </w:rPr>
      <w:instrText xml:space="preserve"> NUMPAGES </w:instrText>
    </w:r>
    <w:r w:rsidR="002D316D" w:rsidRPr="006937E9">
      <w:rPr>
        <w:rStyle w:val="PageNumber"/>
        <w:sz w:val="18"/>
        <w:szCs w:val="18"/>
      </w:rPr>
      <w:fldChar w:fldCharType="separate"/>
    </w:r>
    <w:r w:rsidR="00F666A8">
      <w:rPr>
        <w:rStyle w:val="PageNumber"/>
        <w:noProof/>
        <w:sz w:val="18"/>
        <w:szCs w:val="18"/>
      </w:rPr>
      <w:t>1</w:t>
    </w:r>
    <w:r w:rsidR="002D316D" w:rsidRPr="006937E9">
      <w:rPr>
        <w:rStyle w:val="PageNumber"/>
        <w:sz w:val="18"/>
        <w:szCs w:val="18"/>
      </w:rPr>
      <w:fldChar w:fldCharType="end"/>
    </w:r>
  </w:p>
  <w:p w14:paraId="1C8F1F6A" w14:textId="517BA388" w:rsidR="002D316D" w:rsidRPr="004B0E1A" w:rsidRDefault="00E272A9" w:rsidP="00E272A9">
    <w:pPr>
      <w:pStyle w:val="Footer"/>
      <w:spacing w:before="0" w:after="0"/>
      <w:rPr>
        <w:sz w:val="18"/>
        <w:szCs w:val="18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e2_localpub_en.docx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61AC6" w14:textId="77777777" w:rsidR="00AA2B1B" w:rsidRDefault="00AA2B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B44E7" w14:textId="77777777" w:rsidR="008B5734" w:rsidRPr="006937E9" w:rsidRDefault="008B5734">
      <w:r w:rsidRPr="006937E9">
        <w:separator/>
      </w:r>
    </w:p>
  </w:footnote>
  <w:footnote w:type="continuationSeparator" w:id="0">
    <w:p w14:paraId="25B98641" w14:textId="77777777" w:rsidR="008B5734" w:rsidRPr="006937E9" w:rsidRDefault="008B5734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168B1" w14:textId="77777777" w:rsidR="00AA2B1B" w:rsidRDefault="00AA2B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D133" w14:textId="77777777" w:rsidR="002D316D" w:rsidRPr="006937E9" w:rsidRDefault="002D316D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8E6A9" w14:textId="77777777" w:rsidR="00AA2B1B" w:rsidRDefault="00AA2B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5C600EFA"/>
    <w:multiLevelType w:val="hybridMultilevel"/>
    <w:tmpl w:val="C1BE3EC8"/>
    <w:lvl w:ilvl="0" w:tplc="26DC0D46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369179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8259718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53963697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83036774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87917263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56594905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2185691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2102332487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887303408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1626200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1753507720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2133940923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434640562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934020427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30751163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575748457">
    <w:abstractNumId w:val="20"/>
  </w:num>
  <w:num w:numId="17" w16cid:durableId="762726799">
    <w:abstractNumId w:val="18"/>
  </w:num>
  <w:num w:numId="18" w16cid:durableId="1453935271">
    <w:abstractNumId w:val="21"/>
  </w:num>
  <w:num w:numId="19" w16cid:durableId="2013531220">
    <w:abstractNumId w:val="16"/>
  </w:num>
  <w:num w:numId="20" w16cid:durableId="6536058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0926931">
    <w:abstractNumId w:val="17"/>
  </w:num>
  <w:num w:numId="22" w16cid:durableId="556698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37647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97678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30475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811944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76475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80468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819977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54771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51E02"/>
    <w:rsid w:val="0008458B"/>
    <w:rsid w:val="000C1087"/>
    <w:rsid w:val="000C6442"/>
    <w:rsid w:val="000D46E8"/>
    <w:rsid w:val="000E0D83"/>
    <w:rsid w:val="000F07B4"/>
    <w:rsid w:val="000F5F44"/>
    <w:rsid w:val="00132267"/>
    <w:rsid w:val="0013489B"/>
    <w:rsid w:val="00154894"/>
    <w:rsid w:val="00161D3A"/>
    <w:rsid w:val="0017052D"/>
    <w:rsid w:val="001737BC"/>
    <w:rsid w:val="0017550D"/>
    <w:rsid w:val="001868FC"/>
    <w:rsid w:val="001918C3"/>
    <w:rsid w:val="0019464E"/>
    <w:rsid w:val="00197196"/>
    <w:rsid w:val="001B5093"/>
    <w:rsid w:val="001D0B2F"/>
    <w:rsid w:val="00224E9D"/>
    <w:rsid w:val="00240496"/>
    <w:rsid w:val="0024699B"/>
    <w:rsid w:val="00273158"/>
    <w:rsid w:val="00286C8B"/>
    <w:rsid w:val="002D316D"/>
    <w:rsid w:val="002F682C"/>
    <w:rsid w:val="00324ED2"/>
    <w:rsid w:val="003309EE"/>
    <w:rsid w:val="003414FB"/>
    <w:rsid w:val="00344894"/>
    <w:rsid w:val="0034525C"/>
    <w:rsid w:val="00394850"/>
    <w:rsid w:val="003D3155"/>
    <w:rsid w:val="003E1D5F"/>
    <w:rsid w:val="003E2DD2"/>
    <w:rsid w:val="003F2D17"/>
    <w:rsid w:val="003F7B0B"/>
    <w:rsid w:val="00413226"/>
    <w:rsid w:val="00422BFF"/>
    <w:rsid w:val="0042641F"/>
    <w:rsid w:val="00435AF5"/>
    <w:rsid w:val="0046684B"/>
    <w:rsid w:val="00482AE9"/>
    <w:rsid w:val="00484CC3"/>
    <w:rsid w:val="004A112D"/>
    <w:rsid w:val="004B0E1A"/>
    <w:rsid w:val="004B56AF"/>
    <w:rsid w:val="004D0C8B"/>
    <w:rsid w:val="004E08CC"/>
    <w:rsid w:val="004F156F"/>
    <w:rsid w:val="004F6616"/>
    <w:rsid w:val="004F749E"/>
    <w:rsid w:val="00517A31"/>
    <w:rsid w:val="00565384"/>
    <w:rsid w:val="005A509E"/>
    <w:rsid w:val="005B08F9"/>
    <w:rsid w:val="005B116B"/>
    <w:rsid w:val="005B57F3"/>
    <w:rsid w:val="005B63C0"/>
    <w:rsid w:val="005D21C9"/>
    <w:rsid w:val="005F2592"/>
    <w:rsid w:val="00660ACB"/>
    <w:rsid w:val="00662F4B"/>
    <w:rsid w:val="0066634F"/>
    <w:rsid w:val="00672E95"/>
    <w:rsid w:val="006771A4"/>
    <w:rsid w:val="00687E36"/>
    <w:rsid w:val="00693193"/>
    <w:rsid w:val="006937E9"/>
    <w:rsid w:val="006A0393"/>
    <w:rsid w:val="006A142F"/>
    <w:rsid w:val="006C13D6"/>
    <w:rsid w:val="006C5304"/>
    <w:rsid w:val="006D1A38"/>
    <w:rsid w:val="00722817"/>
    <w:rsid w:val="0075124B"/>
    <w:rsid w:val="0076002B"/>
    <w:rsid w:val="00765039"/>
    <w:rsid w:val="00776A6F"/>
    <w:rsid w:val="00840018"/>
    <w:rsid w:val="00847E32"/>
    <w:rsid w:val="00850D11"/>
    <w:rsid w:val="00873770"/>
    <w:rsid w:val="008758F2"/>
    <w:rsid w:val="008B4C02"/>
    <w:rsid w:val="008B5734"/>
    <w:rsid w:val="008D118E"/>
    <w:rsid w:val="008E61B3"/>
    <w:rsid w:val="00912764"/>
    <w:rsid w:val="00964A0A"/>
    <w:rsid w:val="00965DA2"/>
    <w:rsid w:val="00995039"/>
    <w:rsid w:val="009A3C94"/>
    <w:rsid w:val="009D0BED"/>
    <w:rsid w:val="009E742C"/>
    <w:rsid w:val="00A00A47"/>
    <w:rsid w:val="00A04250"/>
    <w:rsid w:val="00A47CEE"/>
    <w:rsid w:val="00A724A6"/>
    <w:rsid w:val="00A911D0"/>
    <w:rsid w:val="00A925DD"/>
    <w:rsid w:val="00A93C3C"/>
    <w:rsid w:val="00AA0D22"/>
    <w:rsid w:val="00AA2B1B"/>
    <w:rsid w:val="00AC312E"/>
    <w:rsid w:val="00AE6224"/>
    <w:rsid w:val="00AF467D"/>
    <w:rsid w:val="00B05AD2"/>
    <w:rsid w:val="00B06A3B"/>
    <w:rsid w:val="00B53DBD"/>
    <w:rsid w:val="00B60AC8"/>
    <w:rsid w:val="00B62ABF"/>
    <w:rsid w:val="00BA2F71"/>
    <w:rsid w:val="00BA4BD6"/>
    <w:rsid w:val="00BB1BE3"/>
    <w:rsid w:val="00BC3BE8"/>
    <w:rsid w:val="00BF05A4"/>
    <w:rsid w:val="00C019C5"/>
    <w:rsid w:val="00C45D5C"/>
    <w:rsid w:val="00C46423"/>
    <w:rsid w:val="00C61710"/>
    <w:rsid w:val="00C769BA"/>
    <w:rsid w:val="00C76E47"/>
    <w:rsid w:val="00C96024"/>
    <w:rsid w:val="00CA3D81"/>
    <w:rsid w:val="00CB4CDA"/>
    <w:rsid w:val="00CE6EFE"/>
    <w:rsid w:val="00CF7F4F"/>
    <w:rsid w:val="00D1556F"/>
    <w:rsid w:val="00D21235"/>
    <w:rsid w:val="00D30D71"/>
    <w:rsid w:val="00D50496"/>
    <w:rsid w:val="00D74647"/>
    <w:rsid w:val="00D85FF2"/>
    <w:rsid w:val="00D97E94"/>
    <w:rsid w:val="00DF6349"/>
    <w:rsid w:val="00DF6FFF"/>
    <w:rsid w:val="00E02EFE"/>
    <w:rsid w:val="00E11AE6"/>
    <w:rsid w:val="00E272A9"/>
    <w:rsid w:val="00E71FC7"/>
    <w:rsid w:val="00E72202"/>
    <w:rsid w:val="00E7406D"/>
    <w:rsid w:val="00E85C39"/>
    <w:rsid w:val="00E96EDE"/>
    <w:rsid w:val="00EE0EE2"/>
    <w:rsid w:val="00EF3523"/>
    <w:rsid w:val="00F0010A"/>
    <w:rsid w:val="00F04BF2"/>
    <w:rsid w:val="00F51F84"/>
    <w:rsid w:val="00F666A8"/>
    <w:rsid w:val="00F71533"/>
    <w:rsid w:val="00F7210C"/>
    <w:rsid w:val="00F74EA6"/>
    <w:rsid w:val="00F7521D"/>
    <w:rsid w:val="00F822CA"/>
    <w:rsid w:val="00F92983"/>
    <w:rsid w:val="00F93567"/>
    <w:rsid w:val="00FA0608"/>
    <w:rsid w:val="00FA7AC6"/>
    <w:rsid w:val="00FF1AA7"/>
    <w:rsid w:val="0DF4E8B1"/>
    <w:rsid w:val="23EFBFBE"/>
    <w:rsid w:val="2AA92E11"/>
    <w:rsid w:val="2F4A7B33"/>
    <w:rsid w:val="33935784"/>
    <w:rsid w:val="5C7A0F2E"/>
    <w:rsid w:val="60F3550E"/>
    <w:rsid w:val="658C2FE3"/>
    <w:rsid w:val="76FCA7F9"/>
    <w:rsid w:val="7D16F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F083DD"/>
  <w15:chartTrackingRefBased/>
  <w15:docId w15:val="{3EDE8435-F3D2-4312-8FFE-4A0C0536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Revision">
    <w:name w:val="Revision"/>
    <w:hidden/>
    <w:uiPriority w:val="99"/>
    <w:semiHidden/>
    <w:rsid w:val="00FA0608"/>
    <w:rPr>
      <w:snapToGrid w:val="0"/>
      <w:sz w:val="24"/>
      <w:lang w:val="en-GB"/>
    </w:rPr>
  </w:style>
  <w:style w:type="character" w:styleId="UnresolvedMention">
    <w:name w:val="Unresolved Mention"/>
    <w:uiPriority w:val="99"/>
    <w:semiHidden/>
    <w:unhideWhenUsed/>
    <w:rsid w:val="00FA0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ebgate.ec.europa.eu/online-service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0FBEFF6C97E4AB488181F479EDE51" ma:contentTypeVersion="15" ma:contentTypeDescription="Create a new document." ma:contentTypeScope="" ma:versionID="4fb47c02a0469483b588fc11937e9200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7296a700e97403a3f4365a03ae0a298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B217DC-5604-4410-AEA1-3008A2A057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997F6-8A65-4E51-8AAA-622E1311DEBC}">
  <ds:schemaRefs>
    <ds:schemaRef ds:uri="http://schemas.microsoft.com/office/2006/metadata/properties"/>
    <ds:schemaRef ds:uri="http://schemas.microsoft.com/office/infopath/2007/PartnerControls"/>
    <ds:schemaRef ds:uri="0a1f53e3-c457-4569-8092-ea674bf40a5d"/>
    <ds:schemaRef ds:uri="4b93ed0b-0cc9-444a-a41e-f9b8affb7ba3"/>
  </ds:schemaRefs>
</ds:datastoreItem>
</file>

<file path=customXml/itemProps3.xml><?xml version="1.0" encoding="utf-8"?>
<ds:datastoreItem xmlns:ds="http://schemas.openxmlformats.org/officeDocument/2006/customXml" ds:itemID="{D95C0DF5-5393-442E-A53F-4654BD1DF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3ed0b-0cc9-444a-a41e-f9b8affb7ba3"/>
    <ds:schemaRef ds:uri="0a1f53e3-c457-4569-8092-ea674bf40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F144E-4D3C-4D70-9B43-0CD98E048B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Ilir Parangoni</cp:lastModifiedBy>
  <cp:revision>17</cp:revision>
  <cp:lastPrinted>2003-05-07T10:51:00Z</cp:lastPrinted>
  <dcterms:created xsi:type="dcterms:W3CDTF">2024-06-19T06:03:00Z</dcterms:created>
  <dcterms:modified xsi:type="dcterms:W3CDTF">2025-06-23T09:57:00Z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2024-03-29T13:12:39Z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d0bb9047-7588-4bd1-91e5-e4ebd6133b3e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0x010100CE90FBEFF6C97E4AB488181F479EDE51</vt:lpwstr>
  </property>
  <property fmtid="{D5CDD505-2E9C-101B-9397-08002B2CF9AE}" pid="17" name="MediaServiceImageTags">
    <vt:lpwstr/>
  </property>
</Properties>
</file>